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3 Award in Companion Animal Transportation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610/3808/8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Award in Companion Animal Transportation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A/651/0357 The Needs of Companion Animal During Transportation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16"/>
        <w:gridCol w:w="3438"/>
        <w:gridCol w:w="1348"/>
        <w:gridCol w:w="1415"/>
        <w:gridCol w:w="2158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evaluating the transportation environment before conducting an animal transportation</w:t>
            </w:r>
          </w:p>
          <w:p w14:paraId="5CC2E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8DE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factors are to be assessed before completing an animal transfer to ensure the wellbeing and safety of the companion animal</w:t>
            </w:r>
          </w:p>
          <w:p w14:paraId="66EC62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B95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minimal needs for room when transferring animals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916487" w14:textId="77777777" w:rsidTr="000D5B02">
        <w:tc>
          <w:tcPr>
            <w:tcW w:w="4592" w:type="dxa"/>
          </w:tcPr>
          <w:p w14:paraId="0CCDED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48B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inspection process which should take place before,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throughout and after the transfer including: &lt;ul&gt;&lt;li&gt;Official Paperwork&lt;/li&gt;&lt;li&gt;Inspection of Vehicle&lt;/li&gt;&lt;li&gt;Wellness in animal</w:t>
            </w:r>
          </w:p>
          <w:p w14:paraId="563A29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5D34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duration of the trip can affect the wellbeing of the companion animal</w:t>
            </w:r>
          </w:p>
          <w:p w14:paraId="62AA5E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1F4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significance of an eventuality plan when organising a journey with companion animals</w:t>
            </w:r>
          </w:p>
          <w:p w14:paraId="0F07B2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644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0C8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B35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FFD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04F14C" w14:textId="77777777" w:rsidTr="000D5B02">
        <w:tc>
          <w:tcPr>
            <w:tcW w:w="4592" w:type="dxa"/>
          </w:tcPr>
          <w:p w14:paraId="57CA3B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B66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to handle the animals safely and how to lift them appropriately from the vehicle, with any apparatus required</w:t>
            </w:r>
          </w:p>
          <w:p w14:paraId="416580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E4D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of providing food and water when transferring companion animals</w:t>
            </w:r>
          </w:p>
          <w:p w14:paraId="4FE9E2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4E7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relaxation periods needed for companion animals throughout the transferring journey</w:t>
            </w:r>
          </w:p>
          <w:p w14:paraId="693488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9AF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detachment for animals can impact their wellbeing during the transfer journey</w:t>
            </w:r>
          </w:p>
          <w:p w14:paraId="3474F7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3F2E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DA02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A3B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720A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8AA2A9" w14:textId="77777777" w:rsidTr="000D5B02">
        <w:tc>
          <w:tcPr>
            <w:tcW w:w="4592" w:type="dxa"/>
          </w:tcPr>
          <w:p w14:paraId="1BA9C4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D41A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law enactment and rules enclosed with transferring an animal</w:t>
            </w:r>
          </w:p>
          <w:p w14:paraId="16073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1A66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information included with a certificate for transferring companion animals</w:t>
            </w:r>
          </w:p>
          <w:p w14:paraId="22DF5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E9E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starting official possession documentation in relation to the wellbeing of the animal</w:t>
            </w:r>
          </w:p>
          <w:p w14:paraId="47C070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2DB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results of the driver if they fail to follow the laws in relation to transferring animals</w:t>
            </w:r>
          </w:p>
          <w:p w14:paraId="4EC6D1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7092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ADEF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C92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1D13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26041B" w:rsidP="0048336A">
      <w:r>
        <w:br w:type="page"/>
      </w:r>
    </w:p>
    <w:p w14:paraId="748EE9E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Award in Companion Animal Transportation</w:t>
      </w:r>
    </w:p>
    <w:p w14:paraId="29B16D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B0CBD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87A05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1FD34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F9D756" w14:textId="77777777" w:rsidR="00FB2835" w:rsidRDefault="00FB2835" w:rsidP="0048336A">
      <w:pPr>
        <w:rPr>
          <w:iCs w:val="0"/>
        </w:rPr>
      </w:pPr>
    </w:p>
    <w:p w14:paraId="5FC6D81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D/651/0358 Transporting Companion Animals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A5C6F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796E6220" w14:textId="77777777" w:rsidTr="000D5B02">
        <w:tc>
          <w:tcPr>
            <w:tcW w:w="4592" w:type="dxa"/>
          </w:tcPr>
          <w:p w14:paraId="7726B6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2ED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BB2A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676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B832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D5DB7C" w14:textId="77777777" w:rsidTr="000D5B02">
        <w:tc>
          <w:tcPr>
            <w:tcW w:w="4592" w:type="dxa"/>
          </w:tcPr>
          <w:p w14:paraId="1AB761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94F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principal reasons which could impact tension in an animal when being transferred</w:t>
            </w:r>
          </w:p>
          <w:p w14:paraId="33C8BA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0B7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essential techniques of decreasing tension for the companion animal throughout the transferring process</w:t>
            </w:r>
          </w:p>
          <w:p w14:paraId="4EA3F0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71E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signs of animal distress and outline the process to follow if the companion animal was showing these signs</w:t>
            </w:r>
          </w:p>
          <w:p w14:paraId="7D7874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0EE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BE2E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F79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759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AD4595" w14:textId="77777777" w:rsidTr="000D5B02">
        <w:tc>
          <w:tcPr>
            <w:tcW w:w="4592" w:type="dxa"/>
          </w:tcPr>
          <w:p w14:paraId="3151ED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A7B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for successful control and management of a companion animal throughout the transferring process</w:t>
            </w:r>
          </w:p>
          <w:p w14:paraId="403911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84C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 depth, contrast the techniques of control of a companion animal throughout the transferring process</w:t>
            </w:r>
          </w:p>
          <w:p w14:paraId="1E70FD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8F1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frequent challenges which impact managing animals throughout the transferring process</w:t>
            </w:r>
          </w:p>
          <w:p w14:paraId="252261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FAC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duties required when transferring companion animal</w:t>
            </w:r>
          </w:p>
          <w:p w14:paraId="598B96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78F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duties of those operating in transferring a companion animal</w:t>
            </w:r>
          </w:p>
          <w:p w14:paraId="17B70F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DDB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5D6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6EF9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682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F1678F" w14:textId="77777777" w:rsidTr="000D5B02">
        <w:tc>
          <w:tcPr>
            <w:tcW w:w="4592" w:type="dxa"/>
          </w:tcPr>
          <w:p w14:paraId="4C5319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D33BE4" w14:textId="77777777" w:rsidR="006618B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transfer techniques to apply when a companion animal is:</w:t>
            </w:r>
          </w:p>
          <w:p w14:paraId="32163344" w14:textId="1DF82260" w:rsidR="006618B4" w:rsidRDefault="006618B4" w:rsidP="006618B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T</w:t>
            </w:r>
            <w:r w:rsidR="00736535" w:rsidRPr="00391A87">
              <w:rPr>
                <w:rFonts w:ascii="Verdana" w:hAnsi="Verdana" w:cs="Arial"/>
                <w:sz w:val="22"/>
                <w:szCs w:val="22"/>
                <w:lang w:val="en-GB"/>
              </w:rPr>
              <w:t>ense</w:t>
            </w:r>
          </w:p>
          <w:p w14:paraId="77AAD278" w14:textId="77777777" w:rsidR="006618B4" w:rsidRDefault="006618B4" w:rsidP="006618B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</w:t>
            </w:r>
            <w:r w:rsidR="00736535" w:rsidRPr="00391A87">
              <w:rPr>
                <w:rFonts w:ascii="Verdana" w:hAnsi="Verdana" w:cs="Arial"/>
                <w:sz w:val="22"/>
                <w:szCs w:val="22"/>
                <w:lang w:val="en-GB"/>
              </w:rPr>
              <w:t>njured</w:t>
            </w:r>
          </w:p>
          <w:p w14:paraId="2B06426F" w14:textId="7D227D6C" w:rsidR="00736535" w:rsidRDefault="006618B4" w:rsidP="006618B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S</w:t>
            </w:r>
            <w:r w:rsidR="00736535" w:rsidRPr="00391A87">
              <w:rPr>
                <w:rFonts w:ascii="Verdana" w:hAnsi="Verdana" w:cs="Arial"/>
                <w:sz w:val="22"/>
                <w:szCs w:val="22"/>
                <w:lang w:val="en-GB"/>
              </w:rPr>
              <w:t>cared</w:t>
            </w:r>
          </w:p>
          <w:p w14:paraId="2A2F5B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38D40" w14:textId="77777777" w:rsidR="006618B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challenges when transferring companion animals who are:</w:t>
            </w:r>
          </w:p>
          <w:p w14:paraId="24BE798A" w14:textId="77777777" w:rsidR="006618B4" w:rsidRDefault="006618B4" w:rsidP="006618B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T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ense</w:t>
            </w:r>
          </w:p>
          <w:p w14:paraId="3A4959D5" w14:textId="77777777" w:rsidR="006618B4" w:rsidRDefault="006618B4" w:rsidP="006618B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I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njured</w:t>
            </w:r>
          </w:p>
          <w:p w14:paraId="2B080AC9" w14:textId="77777777" w:rsidR="006618B4" w:rsidRDefault="006618B4" w:rsidP="006618B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S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cared</w:t>
            </w:r>
          </w:p>
          <w:p w14:paraId="55ECD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4E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possible adaptations required to make sure transferring techniques are applied to companion animals who are tense, injured or scared</w:t>
            </w:r>
          </w:p>
          <w:p w14:paraId="285667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C432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CE9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1ED7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506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1EAE8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810A36" w14:textId="77777777" w:rsidTr="00391A87">
        <w:tc>
          <w:tcPr>
            <w:tcW w:w="12575" w:type="dxa"/>
          </w:tcPr>
          <w:p w14:paraId="7819E86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F67B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4AD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397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AEC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9D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3AD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BE7A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71A358" w14:textId="77777777" w:rsidR="00736535" w:rsidRDefault="00736535" w:rsidP="0048336A"/>
    <w:p w14:paraId="669425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7C45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B87AA0" w14:textId="77777777" w:rsidTr="00391A87">
        <w:tc>
          <w:tcPr>
            <w:tcW w:w="12575" w:type="dxa"/>
          </w:tcPr>
          <w:p w14:paraId="268059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006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1A3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7E2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25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E3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A15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157F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573CC8" w14:textId="77777777" w:rsidTr="00391A87">
        <w:tc>
          <w:tcPr>
            <w:tcW w:w="12575" w:type="dxa"/>
          </w:tcPr>
          <w:p w14:paraId="5A4548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0CAA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2E1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B40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78F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F8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A0C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DE6F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C3B68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3EF64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7B887D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5F25B" w14:textId="77777777" w:rsidR="0026041B" w:rsidRPr="004F30C9" w:rsidRDefault="0026041B" w:rsidP="00C03E65">
      <w:r w:rsidRPr="004F30C9">
        <w:separator/>
      </w:r>
    </w:p>
  </w:endnote>
  <w:endnote w:type="continuationSeparator" w:id="0">
    <w:p w14:paraId="13126280" w14:textId="77777777" w:rsidR="0026041B" w:rsidRPr="004F30C9" w:rsidRDefault="0026041B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5C164" w14:textId="77777777" w:rsidR="0026041B" w:rsidRPr="004F30C9" w:rsidRDefault="0026041B" w:rsidP="00C03E65">
      <w:r w:rsidRPr="004F30C9">
        <w:separator/>
      </w:r>
    </w:p>
  </w:footnote>
  <w:footnote w:type="continuationSeparator" w:id="0">
    <w:p w14:paraId="38566818" w14:textId="77777777" w:rsidR="0026041B" w:rsidRPr="004F30C9" w:rsidRDefault="0026041B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AE51A33"/>
    <w:multiLevelType w:val="multilevel"/>
    <w:tmpl w:val="B984AFCA"/>
    <w:numStyleLink w:val="Arrows"/>
  </w:abstractNum>
  <w:abstractNum w:abstractNumId="14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A2FE0"/>
    <w:multiLevelType w:val="multilevel"/>
    <w:tmpl w:val="B984AFCA"/>
    <w:numStyleLink w:val="Arrows"/>
  </w:abstractNum>
  <w:abstractNum w:abstractNumId="16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8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54F18"/>
    <w:multiLevelType w:val="multilevel"/>
    <w:tmpl w:val="B984AFCA"/>
    <w:numStyleLink w:val="Arrows"/>
  </w:abstractNum>
  <w:abstractNum w:abstractNumId="20" w15:restartNumberingAfterBreak="0">
    <w:nsid w:val="566061EC"/>
    <w:multiLevelType w:val="multilevel"/>
    <w:tmpl w:val="B984AFCA"/>
    <w:numStyleLink w:val="Arrows"/>
  </w:abstractNum>
  <w:abstractNum w:abstractNumId="21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7F470D1"/>
    <w:multiLevelType w:val="multilevel"/>
    <w:tmpl w:val="B984AFCA"/>
    <w:numStyleLink w:val="Arrows"/>
  </w:abstractNum>
  <w:abstractNum w:abstractNumId="23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858DF"/>
    <w:multiLevelType w:val="multilevel"/>
    <w:tmpl w:val="B984AFCA"/>
    <w:numStyleLink w:val="Arrows"/>
  </w:abstractNum>
  <w:abstractNum w:abstractNumId="27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8" w15:restartNumberingAfterBreak="0">
    <w:nsid w:val="64142795"/>
    <w:multiLevelType w:val="multilevel"/>
    <w:tmpl w:val="B984AFCA"/>
    <w:numStyleLink w:val="Arrows"/>
  </w:abstractNum>
  <w:abstractNum w:abstractNumId="29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90B1DD3"/>
    <w:multiLevelType w:val="multilevel"/>
    <w:tmpl w:val="B984AFCA"/>
    <w:numStyleLink w:val="Arrows"/>
  </w:abstractNum>
  <w:abstractNum w:abstractNumId="31" w15:restartNumberingAfterBreak="0">
    <w:nsid w:val="6D80237B"/>
    <w:multiLevelType w:val="multilevel"/>
    <w:tmpl w:val="B984AFCA"/>
    <w:numStyleLink w:val="Arrows"/>
  </w:abstractNum>
  <w:abstractNum w:abstractNumId="32" w15:restartNumberingAfterBreak="0">
    <w:nsid w:val="701F1E4C"/>
    <w:multiLevelType w:val="multilevel"/>
    <w:tmpl w:val="B984AFCA"/>
    <w:numStyleLink w:val="Arrows"/>
  </w:abstractNum>
  <w:abstractNum w:abstractNumId="33" w15:restartNumberingAfterBreak="0">
    <w:nsid w:val="72060E65"/>
    <w:multiLevelType w:val="multilevel"/>
    <w:tmpl w:val="B984AFCA"/>
    <w:numStyleLink w:val="Arrows"/>
  </w:abstractNum>
  <w:abstractNum w:abstractNumId="34" w15:restartNumberingAfterBreak="0">
    <w:nsid w:val="74E37489"/>
    <w:multiLevelType w:val="multilevel"/>
    <w:tmpl w:val="B984AFCA"/>
    <w:numStyleLink w:val="Arrows"/>
  </w:abstractNum>
  <w:abstractNum w:abstractNumId="35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1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5"/>
  </w:num>
  <w:num w:numId="7" w16cid:durableId="640040750">
    <w:abstractNumId w:val="29"/>
  </w:num>
  <w:num w:numId="8" w16cid:durableId="526648053">
    <w:abstractNumId w:val="27"/>
  </w:num>
  <w:num w:numId="9" w16cid:durableId="2085490660">
    <w:abstractNumId w:val="20"/>
  </w:num>
  <w:num w:numId="10" w16cid:durableId="2075081347">
    <w:abstractNumId w:val="30"/>
  </w:num>
  <w:num w:numId="11" w16cid:durableId="870068820">
    <w:abstractNumId w:val="19"/>
  </w:num>
  <w:num w:numId="12" w16cid:durableId="1957716830">
    <w:abstractNumId w:val="10"/>
  </w:num>
  <w:num w:numId="13" w16cid:durableId="1147743276">
    <w:abstractNumId w:val="33"/>
  </w:num>
  <w:num w:numId="14" w16cid:durableId="977027098">
    <w:abstractNumId w:val="12"/>
  </w:num>
  <w:num w:numId="15" w16cid:durableId="139151351">
    <w:abstractNumId w:val="15"/>
  </w:num>
  <w:num w:numId="16" w16cid:durableId="577592065">
    <w:abstractNumId w:val="22"/>
  </w:num>
  <w:num w:numId="17" w16cid:durableId="827477050">
    <w:abstractNumId w:val="14"/>
  </w:num>
  <w:num w:numId="18" w16cid:durableId="271472993">
    <w:abstractNumId w:val="11"/>
  </w:num>
  <w:num w:numId="19" w16cid:durableId="1741750329">
    <w:abstractNumId w:val="34"/>
  </w:num>
  <w:num w:numId="20" w16cid:durableId="2096440589">
    <w:abstractNumId w:val="5"/>
  </w:num>
  <w:num w:numId="21" w16cid:durableId="637303854">
    <w:abstractNumId w:val="18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8"/>
  </w:num>
  <w:num w:numId="25" w16cid:durableId="637031289">
    <w:abstractNumId w:val="25"/>
  </w:num>
  <w:num w:numId="26" w16cid:durableId="444470250">
    <w:abstractNumId w:val="16"/>
  </w:num>
  <w:num w:numId="27" w16cid:durableId="1618683150">
    <w:abstractNumId w:val="17"/>
  </w:num>
  <w:num w:numId="28" w16cid:durableId="376126836">
    <w:abstractNumId w:val="24"/>
  </w:num>
  <w:num w:numId="29" w16cid:durableId="1534343683">
    <w:abstractNumId w:val="7"/>
  </w:num>
  <w:num w:numId="30" w16cid:durableId="1452285353">
    <w:abstractNumId w:val="31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6"/>
  </w:num>
  <w:num w:numId="34" w16cid:durableId="407583142">
    <w:abstractNumId w:val="23"/>
  </w:num>
  <w:num w:numId="35" w16cid:durableId="427775892">
    <w:abstractNumId w:val="32"/>
  </w:num>
  <w:num w:numId="36" w16cid:durableId="16848231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6041B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618B4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4ABF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2026-08-07T15:26:00Z</dcterms:created>
  <dcterms:modified xsi:type="dcterms:W3CDTF">2026-08-07T15:26:00Z</dcterms:modified>
</cp:coreProperties>
</file>